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47ECF6" w14:textId="77777777" w:rsidR="00F962F5" w:rsidRPr="00F96885" w:rsidRDefault="00F96885">
      <w:pPr>
        <w:rPr>
          <w:rFonts w:ascii="Times New Roman" w:eastAsia="KaiTi" w:hAnsi="Times New Roman" w:cs="Times New Roman"/>
          <w:sz w:val="21"/>
          <w:szCs w:val="21"/>
        </w:rPr>
      </w:pPr>
      <w:bookmarkStart w:id="0" w:name="_GoBack"/>
      <w:bookmarkEnd w:id="0"/>
      <w:r w:rsidRPr="00F96885">
        <w:rPr>
          <w:rFonts w:ascii="Times New Roman" w:eastAsia="KaiTi" w:hAnsi="Times New Roman" w:cs="Times New Roman" w:hint="eastAsia"/>
          <w:sz w:val="21"/>
          <w:szCs w:val="21"/>
        </w:rPr>
        <w:t>关联分析</w:t>
      </w:r>
    </w:p>
    <w:p w14:paraId="4F0D8C1D" w14:textId="77777777" w:rsidR="008B4039" w:rsidRDefault="008B4039">
      <w:pPr>
        <w:rPr>
          <w:rFonts w:ascii="Times New Roman" w:eastAsia="KaiTi" w:hAnsi="Times New Roman" w:cs="Times New Roman" w:hint="eastAsia"/>
          <w:sz w:val="21"/>
          <w:szCs w:val="21"/>
        </w:rPr>
      </w:pPr>
    </w:p>
    <w:p w14:paraId="35DDD711" w14:textId="44FA97C1" w:rsidR="00262803" w:rsidRDefault="00262803">
      <w:pPr>
        <w:rPr>
          <w:rFonts w:ascii="Times New Roman" w:eastAsia="KaiTi" w:hAnsi="Times New Roman" w:cs="Times New Roman" w:hint="eastAsia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 xml:space="preserve">L </w:t>
      </w:r>
      <w:r>
        <w:rPr>
          <w:rFonts w:ascii="Times New Roman" w:eastAsia="KaiTi" w:hAnsi="Times New Roman" w:cs="Times New Roman" w:hint="eastAsia"/>
          <w:sz w:val="21"/>
          <w:szCs w:val="21"/>
        </w:rPr>
        <w:t>如下：</w:t>
      </w:r>
    </w:p>
    <w:p w14:paraId="1A907AE0" w14:textId="30D952C2" w:rsidR="00262803" w:rsidRDefault="00262803">
      <w:pPr>
        <w:rPr>
          <w:rFonts w:ascii="Times New Roman" w:eastAsia="KaiTi" w:hAnsi="Times New Roman" w:cs="Times New Roman" w:hint="eastAsia"/>
          <w:sz w:val="21"/>
          <w:szCs w:val="21"/>
        </w:rPr>
      </w:pPr>
      <w:r w:rsidRPr="00262803">
        <w:rPr>
          <w:rFonts w:ascii="Times New Roman" w:eastAsia="KaiTi" w:hAnsi="Times New Roman" w:cs="Times New Roman"/>
          <w:sz w:val="21"/>
          <w:szCs w:val="21"/>
        </w:rPr>
        <w:drawing>
          <wp:inline distT="0" distB="0" distL="0" distR="0" wp14:anchorId="1C489952" wp14:editId="7E862A06">
            <wp:extent cx="5270500" cy="56261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92BB" w14:textId="191BCE96" w:rsidR="00262803" w:rsidRDefault="00E96685">
      <w:pPr>
        <w:rPr>
          <w:rFonts w:ascii="Times New Roman" w:eastAsia="KaiTi" w:hAnsi="Times New Roman" w:cs="Times New Roman" w:hint="eastAsia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支持度如下：</w:t>
      </w:r>
    </w:p>
    <w:p w14:paraId="05BF5B3C" w14:textId="10A87D99" w:rsidR="00E96685" w:rsidRDefault="00E96685">
      <w:pPr>
        <w:rPr>
          <w:rFonts w:ascii="Times New Roman" w:eastAsia="KaiTi" w:hAnsi="Times New Roman" w:cs="Times New Roman" w:hint="eastAsia"/>
          <w:sz w:val="21"/>
          <w:szCs w:val="21"/>
        </w:rPr>
      </w:pPr>
      <w:r w:rsidRPr="00E96685">
        <w:rPr>
          <w:rFonts w:ascii="Times New Roman" w:eastAsia="KaiTi" w:hAnsi="Times New Roman" w:cs="Times New Roman"/>
          <w:sz w:val="21"/>
          <w:szCs w:val="21"/>
        </w:rPr>
        <w:drawing>
          <wp:inline distT="0" distB="0" distL="0" distR="0" wp14:anchorId="2AE70FC1" wp14:editId="359A2171">
            <wp:extent cx="1994535" cy="1453817"/>
            <wp:effectExtent l="0" t="0" r="1206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3722" cy="14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DDA8" w14:textId="0FBFB4C5" w:rsidR="00E96685" w:rsidRDefault="00E96685">
      <w:pPr>
        <w:rPr>
          <w:rFonts w:ascii="Times New Roman" w:eastAsia="KaiTi" w:hAnsi="Times New Roman" w:cs="Times New Roman" w:hint="eastAsia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支持度是所有的支持度，不是只有频繁项集的。</w:t>
      </w:r>
    </w:p>
    <w:p w14:paraId="4BA6471A" w14:textId="77777777" w:rsidR="00E96685" w:rsidRDefault="00E96685">
      <w:pPr>
        <w:rPr>
          <w:rFonts w:ascii="Times New Roman" w:eastAsia="KaiTi" w:hAnsi="Times New Roman" w:cs="Times New Roman" w:hint="eastAsia"/>
          <w:sz w:val="21"/>
          <w:szCs w:val="21"/>
        </w:rPr>
      </w:pPr>
    </w:p>
    <w:p w14:paraId="63F7E1FA" w14:textId="77777777" w:rsidR="00262803" w:rsidRDefault="00262803">
      <w:pPr>
        <w:rPr>
          <w:rFonts w:ascii="Times New Roman" w:eastAsia="KaiTi" w:hAnsi="Times New Roman" w:cs="Times New Roman" w:hint="eastAsia"/>
          <w:sz w:val="21"/>
          <w:szCs w:val="21"/>
        </w:rPr>
      </w:pPr>
    </w:p>
    <w:p w14:paraId="55C5192A" w14:textId="77777777" w:rsidR="00F96885" w:rsidRPr="00F96885" w:rsidRDefault="00F96885" w:rsidP="00053D46">
      <w:pPr>
        <w:outlineLvl w:val="0"/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一、频繁项集和关联规则</w:t>
      </w:r>
    </w:p>
    <w:p w14:paraId="05634364" w14:textId="77777777" w:rsidR="00F96885" w:rsidRPr="00F96885" w:rsidRDefault="00F96885">
      <w:pPr>
        <w:rPr>
          <w:rFonts w:ascii="Times New Roman" w:eastAsia="KaiTi" w:hAnsi="Times New Roman" w:cs="Times New Roman"/>
          <w:sz w:val="21"/>
          <w:szCs w:val="21"/>
        </w:rPr>
      </w:pPr>
      <w:r w:rsidRPr="00F96885">
        <w:rPr>
          <w:rFonts w:ascii="Times New Roman" w:eastAsia="KaiTi" w:hAnsi="Times New Roman" w:cs="Times New Roman" w:hint="eastAsia"/>
          <w:sz w:val="21"/>
          <w:szCs w:val="21"/>
        </w:rPr>
        <w:t>项集</w:t>
      </w:r>
      <w:r>
        <w:rPr>
          <w:rFonts w:ascii="Times New Roman" w:eastAsia="KaiTi" w:hAnsi="Times New Roman" w:cs="Times New Roman" w:hint="eastAsia"/>
          <w:sz w:val="21"/>
          <w:szCs w:val="21"/>
        </w:rPr>
        <w:t>：</w:t>
      </w:r>
    </w:p>
    <w:p w14:paraId="4C1D12B8" w14:textId="77777777" w:rsidR="00F96885" w:rsidRPr="00F96885" w:rsidRDefault="00F96885">
      <w:pPr>
        <w:rPr>
          <w:rFonts w:ascii="Times New Roman" w:eastAsia="KaiTi" w:hAnsi="Times New Roman" w:cs="Times New Roman"/>
          <w:sz w:val="21"/>
          <w:szCs w:val="21"/>
        </w:rPr>
      </w:pPr>
      <w:r w:rsidRPr="00F96885">
        <w:rPr>
          <w:rFonts w:ascii="Times New Roman" w:eastAsia="KaiTi" w:hAnsi="Times New Roman" w:cs="Times New Roman" w:hint="eastAsia"/>
          <w:sz w:val="21"/>
          <w:szCs w:val="21"/>
        </w:rPr>
        <w:t>频繁项集：经常出现在一块的集合。</w:t>
      </w:r>
      <w:r>
        <w:rPr>
          <w:rFonts w:ascii="Times New Roman" w:eastAsia="KaiTi" w:hAnsi="Times New Roman" w:cs="Times New Roman" w:hint="eastAsia"/>
          <w:sz w:val="21"/>
          <w:szCs w:val="21"/>
        </w:rPr>
        <w:t>用大括号表示。</w:t>
      </w:r>
      <w:r w:rsidR="00D43224" w:rsidRPr="00D43224">
        <w:rPr>
          <w:rFonts w:ascii="Times New Roman" w:eastAsia="KaiTi" w:hAnsi="Times New Roman" w:cs="Times New Roman" w:hint="eastAsia"/>
          <w:b/>
          <w:color w:val="FF0000"/>
          <w:sz w:val="21"/>
          <w:szCs w:val="21"/>
          <w:u w:val="thick"/>
        </w:rPr>
        <w:t>满足最小支持度的项集就是频繁项集。</w:t>
      </w:r>
    </w:p>
    <w:p w14:paraId="1263E9F3" w14:textId="77777777" w:rsidR="00F96885" w:rsidRDefault="00F9688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关联规则：暗示了两种物品之间可能存在很强的关系。用箭头表示。</w:t>
      </w:r>
    </w:p>
    <w:p w14:paraId="1E12BF3C" w14:textId="77777777" w:rsidR="00F96885" w:rsidRDefault="00DB6925" w:rsidP="00053D46">
      <w:pPr>
        <w:outlineLvl w:val="0"/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二</w:t>
      </w:r>
      <w:r w:rsidR="00F96885">
        <w:rPr>
          <w:rFonts w:ascii="Times New Roman" w:eastAsia="KaiTi" w:hAnsi="Times New Roman" w:cs="Times New Roman" w:hint="eastAsia"/>
          <w:sz w:val="21"/>
          <w:szCs w:val="21"/>
        </w:rPr>
        <w:t>、支持度（</w:t>
      </w:r>
      <w:r w:rsidR="00F96885">
        <w:rPr>
          <w:rFonts w:ascii="Times New Roman" w:eastAsia="KaiTi" w:hAnsi="Times New Roman" w:cs="Times New Roman" w:hint="eastAsia"/>
          <w:sz w:val="21"/>
          <w:szCs w:val="21"/>
        </w:rPr>
        <w:t>support</w:t>
      </w:r>
      <w:r w:rsidR="00F96885">
        <w:rPr>
          <w:rFonts w:ascii="Times New Roman" w:eastAsia="KaiTi" w:hAnsi="Times New Roman" w:cs="Times New Roman" w:hint="eastAsia"/>
          <w:sz w:val="21"/>
          <w:szCs w:val="21"/>
        </w:rPr>
        <w:t>）与置信度（</w:t>
      </w:r>
      <w:r w:rsidR="00F96885">
        <w:rPr>
          <w:rFonts w:ascii="Times New Roman" w:eastAsia="KaiTi" w:hAnsi="Times New Roman" w:cs="Times New Roman" w:hint="eastAsia"/>
          <w:sz w:val="21"/>
          <w:szCs w:val="21"/>
        </w:rPr>
        <w:t>confidence</w:t>
      </w:r>
      <w:r w:rsidR="00F96885">
        <w:rPr>
          <w:rFonts w:ascii="Times New Roman" w:eastAsia="KaiTi" w:hAnsi="Times New Roman" w:cs="Times New Roman" w:hint="eastAsia"/>
          <w:sz w:val="21"/>
          <w:szCs w:val="21"/>
        </w:rPr>
        <w:t>）</w:t>
      </w:r>
    </w:p>
    <w:p w14:paraId="503F1DDD" w14:textId="77777777" w:rsidR="00D43224" w:rsidRDefault="00D43224" w:rsidP="00D43224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频繁项集是使用支持度来量化的。</w:t>
      </w:r>
    </w:p>
    <w:p w14:paraId="2069828D" w14:textId="77777777" w:rsidR="00D43224" w:rsidRDefault="00D43224" w:rsidP="00D43224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关联规则是使用可信度来量化的。</w:t>
      </w:r>
    </w:p>
    <w:p w14:paraId="0AC217D8" w14:textId="77777777" w:rsidR="00D43224" w:rsidRDefault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53196AEC" w14:textId="77777777" w:rsidR="00F96885" w:rsidRDefault="00F9688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（</w:t>
      </w:r>
      <w:r>
        <w:rPr>
          <w:rFonts w:ascii="Times New Roman" w:eastAsia="KaiTi" w:hAnsi="Times New Roman" w:cs="Times New Roman" w:hint="eastAsia"/>
          <w:sz w:val="21"/>
          <w:szCs w:val="21"/>
        </w:rPr>
        <w:t>1</w:t>
      </w:r>
      <w:r>
        <w:rPr>
          <w:rFonts w:ascii="Times New Roman" w:eastAsia="KaiTi" w:hAnsi="Times New Roman" w:cs="Times New Roman" w:hint="eastAsia"/>
          <w:sz w:val="21"/>
          <w:szCs w:val="21"/>
        </w:rPr>
        <w:t>）</w:t>
      </w:r>
      <w:r>
        <w:rPr>
          <w:rFonts w:ascii="Times New Roman" w:eastAsia="KaiTi" w:hAnsi="Times New Roman" w:cs="Times New Roman" w:hint="eastAsia"/>
          <w:sz w:val="21"/>
          <w:szCs w:val="21"/>
        </w:rPr>
        <w:t>support</w:t>
      </w:r>
      <w:r>
        <w:rPr>
          <w:rFonts w:ascii="Times New Roman" w:eastAsia="KaiTi" w:hAnsi="Times New Roman" w:cs="Times New Roman" w:hint="eastAsia"/>
          <w:sz w:val="21"/>
          <w:szCs w:val="21"/>
        </w:rPr>
        <w:t>：是针对项集来定义的，数据集中包含该项集的记录所占的比例。可以定义一个最小支持度，小于这个最小支持度的舍弃掉。</w:t>
      </w:r>
    </w:p>
    <w:p w14:paraId="1127B515" w14:textId="77777777" w:rsidR="00F96885" w:rsidRDefault="00F9688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分母：所有记录的条数。</w:t>
      </w:r>
    </w:p>
    <w:p w14:paraId="3B5A95D6" w14:textId="77777777" w:rsidR="00F96885" w:rsidRDefault="00F9688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分子：包含指定项集的记录的条数。</w:t>
      </w:r>
    </w:p>
    <w:p w14:paraId="1D32F6DB" w14:textId="77777777" w:rsidR="00F96885" w:rsidRDefault="00F9688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（</w:t>
      </w:r>
      <w:r>
        <w:rPr>
          <w:rFonts w:ascii="Times New Roman" w:eastAsia="KaiTi" w:hAnsi="Times New Roman" w:cs="Times New Roman" w:hint="eastAsia"/>
          <w:sz w:val="21"/>
          <w:szCs w:val="21"/>
        </w:rPr>
        <w:t>2</w:t>
      </w:r>
      <w:r>
        <w:rPr>
          <w:rFonts w:ascii="Times New Roman" w:eastAsia="KaiTi" w:hAnsi="Times New Roman" w:cs="Times New Roman" w:hint="eastAsia"/>
          <w:sz w:val="21"/>
          <w:szCs w:val="21"/>
        </w:rPr>
        <w:t>）</w:t>
      </w:r>
      <w:r>
        <w:rPr>
          <w:rFonts w:ascii="Times New Roman" w:eastAsia="KaiTi" w:hAnsi="Times New Roman" w:cs="Times New Roman" w:hint="eastAsia"/>
          <w:sz w:val="21"/>
          <w:szCs w:val="21"/>
        </w:rPr>
        <w:t>confidence</w:t>
      </w:r>
      <w:r>
        <w:rPr>
          <w:rFonts w:ascii="Times New Roman" w:eastAsia="KaiTi" w:hAnsi="Times New Roman" w:cs="Times New Roman" w:hint="eastAsia"/>
          <w:sz w:val="21"/>
          <w:szCs w:val="21"/>
        </w:rPr>
        <w:t>：是针对关联规则来定义的。</w:t>
      </w:r>
    </w:p>
    <w:p w14:paraId="4734E74E" w14:textId="77777777" w:rsidR="00DB6925" w:rsidRDefault="00DB692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是两个支持度的比值，也可以理解为是一个条件概率。</w:t>
      </w:r>
    </w:p>
    <w:p w14:paraId="539A7A92" w14:textId="77777777" w:rsidR="00DB6925" w:rsidRDefault="00DB692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例如：对于关联规则：</w:t>
      </w:r>
      <w:r>
        <w:rPr>
          <w:rFonts w:ascii="Times New Roman" w:eastAsia="KaiTi" w:hAnsi="Times New Roman" w:cs="Times New Roman" w:hint="eastAsia"/>
          <w:sz w:val="21"/>
          <w:szCs w:val="21"/>
        </w:rPr>
        <w:t>{</w:t>
      </w:r>
      <w:r>
        <w:rPr>
          <w:rFonts w:ascii="Times New Roman" w:eastAsia="KaiTi" w:hAnsi="Times New Roman" w:cs="Times New Roman" w:hint="eastAsia"/>
          <w:sz w:val="21"/>
          <w:szCs w:val="21"/>
        </w:rPr>
        <w:t>尿布</w:t>
      </w:r>
      <w:r>
        <w:rPr>
          <w:rFonts w:ascii="Times New Roman" w:eastAsia="KaiTi" w:hAnsi="Times New Roman" w:cs="Times New Roman" w:hint="eastAsia"/>
          <w:sz w:val="21"/>
          <w:szCs w:val="21"/>
        </w:rPr>
        <w:t>}</w:t>
      </w:r>
      <w:r>
        <w:rPr>
          <w:rFonts w:ascii="Times New Roman" w:eastAsia="KaiTi" w:hAnsi="Times New Roman" w:cs="Times New Roman" w:hint="eastAsia"/>
          <w:sz w:val="21"/>
          <w:szCs w:val="21"/>
        </w:rPr>
        <w:t>→</w:t>
      </w:r>
      <w:r>
        <w:rPr>
          <w:rFonts w:ascii="Times New Roman" w:eastAsia="KaiTi" w:hAnsi="Times New Roman" w:cs="Times New Roman" w:hint="eastAsia"/>
          <w:sz w:val="21"/>
          <w:szCs w:val="21"/>
        </w:rPr>
        <w:t>{</w:t>
      </w:r>
      <w:r>
        <w:rPr>
          <w:rFonts w:ascii="Times New Roman" w:eastAsia="KaiTi" w:hAnsi="Times New Roman" w:cs="Times New Roman" w:hint="eastAsia"/>
          <w:sz w:val="21"/>
          <w:szCs w:val="21"/>
        </w:rPr>
        <w:t>啤酒</w:t>
      </w:r>
      <w:r>
        <w:rPr>
          <w:rFonts w:ascii="Times New Roman" w:eastAsia="KaiTi" w:hAnsi="Times New Roman" w:cs="Times New Roman" w:hint="eastAsia"/>
          <w:sz w:val="21"/>
          <w:szCs w:val="21"/>
        </w:rPr>
        <w:t>}</w:t>
      </w:r>
      <w:r>
        <w:rPr>
          <w:rFonts w:ascii="Times New Roman" w:eastAsia="KaiTi" w:hAnsi="Times New Roman" w:cs="Times New Roman" w:hint="eastAsia"/>
          <w:sz w:val="21"/>
          <w:szCs w:val="21"/>
        </w:rPr>
        <w:t>。</w:t>
      </w:r>
    </w:p>
    <w:p w14:paraId="685D07B5" w14:textId="77777777" w:rsidR="00DB6925" w:rsidRPr="00D35A49" w:rsidRDefault="00DB6925">
      <w:pPr>
        <w:rPr>
          <w:rFonts w:ascii="Times New Roman" w:eastAsia="KaiTi" w:hAnsi="Times New Roman" w:cs="Times New Roman"/>
          <w:b/>
          <w:color w:val="0432FF"/>
          <w:sz w:val="21"/>
          <w:szCs w:val="21"/>
          <w:u w:val="thick"/>
        </w:rPr>
      </w:pPr>
      <w:r w:rsidRPr="00D35A49">
        <w:rPr>
          <w:rFonts w:ascii="Times New Roman" w:eastAsia="KaiTi" w:hAnsi="Times New Roman" w:cs="Times New Roman" w:hint="eastAsia"/>
          <w:b/>
          <w:color w:val="0432FF"/>
          <w:sz w:val="21"/>
          <w:szCs w:val="21"/>
          <w:u w:val="thick"/>
        </w:rPr>
        <w:t xml:space="preserve">confidence </w:t>
      </w:r>
      <w:r w:rsidRPr="00D35A49">
        <w:rPr>
          <w:rFonts w:ascii="Times New Roman" w:eastAsia="KaiTi" w:hAnsi="Times New Roman" w:cs="Times New Roman" w:hint="eastAsia"/>
          <w:b/>
          <w:color w:val="0432FF"/>
          <w:sz w:val="21"/>
          <w:szCs w:val="21"/>
          <w:u w:val="thick"/>
        </w:rPr>
        <w:t>定义为：</w:t>
      </w:r>
      <w:r w:rsidRPr="00D35A49">
        <w:rPr>
          <w:rFonts w:ascii="Times New Roman" w:eastAsia="KaiTi" w:hAnsi="Times New Roman" w:cs="Times New Roman" w:hint="eastAsia"/>
          <w:b/>
          <w:color w:val="0432FF"/>
          <w:sz w:val="21"/>
          <w:szCs w:val="21"/>
          <w:u w:val="thick"/>
        </w:rPr>
        <w:t>support{</w:t>
      </w:r>
      <w:r w:rsidRPr="00D35A49">
        <w:rPr>
          <w:rFonts w:ascii="Times New Roman" w:eastAsia="KaiTi" w:hAnsi="Times New Roman" w:cs="Times New Roman" w:hint="eastAsia"/>
          <w:b/>
          <w:color w:val="0432FF"/>
          <w:sz w:val="21"/>
          <w:szCs w:val="21"/>
          <w:u w:val="thick"/>
        </w:rPr>
        <w:t>尿布</w:t>
      </w:r>
      <w:r w:rsidRPr="00D35A49">
        <w:rPr>
          <w:rFonts w:ascii="Times New Roman" w:eastAsia="KaiTi" w:hAnsi="Times New Roman" w:cs="Times New Roman" w:hint="eastAsia"/>
          <w:b/>
          <w:color w:val="0432FF"/>
          <w:sz w:val="21"/>
          <w:szCs w:val="21"/>
          <w:u w:val="thick"/>
        </w:rPr>
        <w:t>,</w:t>
      </w:r>
      <w:r w:rsidRPr="00D35A49">
        <w:rPr>
          <w:rFonts w:ascii="Times New Roman" w:eastAsia="KaiTi" w:hAnsi="Times New Roman" w:cs="Times New Roman" w:hint="eastAsia"/>
          <w:b/>
          <w:color w:val="0432FF"/>
          <w:sz w:val="21"/>
          <w:szCs w:val="21"/>
          <w:u w:val="thick"/>
        </w:rPr>
        <w:t>啤酒</w:t>
      </w:r>
      <w:r w:rsidRPr="00D35A49">
        <w:rPr>
          <w:rFonts w:ascii="Times New Roman" w:eastAsia="KaiTi" w:hAnsi="Times New Roman" w:cs="Times New Roman" w:hint="eastAsia"/>
          <w:b/>
          <w:color w:val="0432FF"/>
          <w:sz w:val="21"/>
          <w:szCs w:val="21"/>
          <w:u w:val="thick"/>
        </w:rPr>
        <w:t>}/support{</w:t>
      </w:r>
      <w:r w:rsidRPr="00D35A49">
        <w:rPr>
          <w:rFonts w:ascii="Times New Roman" w:eastAsia="KaiTi" w:hAnsi="Times New Roman" w:cs="Times New Roman" w:hint="eastAsia"/>
          <w:b/>
          <w:color w:val="0432FF"/>
          <w:sz w:val="21"/>
          <w:szCs w:val="21"/>
          <w:u w:val="thick"/>
        </w:rPr>
        <w:t>尿布</w:t>
      </w:r>
      <w:r w:rsidRPr="00D35A49">
        <w:rPr>
          <w:rFonts w:ascii="Times New Roman" w:eastAsia="KaiTi" w:hAnsi="Times New Roman" w:cs="Times New Roman" w:hint="eastAsia"/>
          <w:b/>
          <w:color w:val="0432FF"/>
          <w:sz w:val="21"/>
          <w:szCs w:val="21"/>
          <w:u w:val="thick"/>
        </w:rPr>
        <w:t>}</w:t>
      </w:r>
      <w:r w:rsidR="00D43224" w:rsidRPr="00D35A49">
        <w:rPr>
          <w:rFonts w:ascii="Times New Roman" w:eastAsia="KaiTi" w:hAnsi="Times New Roman" w:cs="Times New Roman" w:hint="eastAsia"/>
          <w:b/>
          <w:color w:val="0432FF"/>
          <w:sz w:val="21"/>
          <w:szCs w:val="21"/>
          <w:u w:val="thick"/>
        </w:rPr>
        <w:t>。</w:t>
      </w:r>
    </w:p>
    <w:p w14:paraId="53FD8E55" w14:textId="77777777" w:rsidR="00D35A49" w:rsidRDefault="00D35A49" w:rsidP="00DB6925">
      <w:pPr>
        <w:rPr>
          <w:rFonts w:ascii="Times New Roman" w:eastAsia="KaiTi" w:hAnsi="Times New Roman" w:cs="Times New Roman"/>
          <w:sz w:val="21"/>
          <w:szCs w:val="21"/>
        </w:rPr>
      </w:pPr>
      <w:r w:rsidRPr="00D35A49">
        <w:rPr>
          <w:rFonts w:ascii="Times New Roman" w:eastAsia="KaiTi" w:hAnsi="Times New Roman" w:cs="Times New Roman"/>
          <w:noProof/>
          <w:sz w:val="21"/>
          <w:szCs w:val="21"/>
        </w:rPr>
        <w:lastRenderedPageBreak/>
        <w:drawing>
          <wp:inline distT="0" distB="0" distL="0" distR="0" wp14:anchorId="400213B8" wp14:editId="2ABB619F">
            <wp:extent cx="4625532" cy="302610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5625" cy="303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3C14" w14:textId="77777777" w:rsidR="001667CC" w:rsidRDefault="001667CC" w:rsidP="00DB6925">
      <w:pPr>
        <w:rPr>
          <w:rFonts w:ascii="Times New Roman" w:eastAsia="KaiTi" w:hAnsi="Times New Roman" w:cs="Times New Roman"/>
          <w:sz w:val="21"/>
          <w:szCs w:val="21"/>
        </w:rPr>
      </w:pPr>
      <w:r w:rsidRPr="001667CC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719CDA30" wp14:editId="296B63F1">
            <wp:extent cx="4739832" cy="3012364"/>
            <wp:effectExtent l="0" t="0" r="1016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7992" cy="30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601" w14:textId="77777777" w:rsidR="00DB6925" w:rsidRDefault="00DB6925" w:rsidP="00053D46">
      <w:pPr>
        <w:outlineLvl w:val="0"/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三、</w:t>
      </w:r>
      <w:r>
        <w:rPr>
          <w:rFonts w:ascii="Times New Roman" w:eastAsia="KaiTi" w:hAnsi="Times New Roman" w:cs="Times New Roman" w:hint="eastAsia"/>
          <w:sz w:val="21"/>
          <w:szCs w:val="21"/>
        </w:rPr>
        <w:t xml:space="preserve">Apriori </w:t>
      </w:r>
      <w:r>
        <w:rPr>
          <w:rFonts w:ascii="Times New Roman" w:eastAsia="KaiTi" w:hAnsi="Times New Roman" w:cs="Times New Roman" w:hint="eastAsia"/>
          <w:sz w:val="21"/>
          <w:szCs w:val="21"/>
        </w:rPr>
        <w:t>算法的基本原理</w:t>
      </w:r>
    </w:p>
    <w:p w14:paraId="1FC04CEE" w14:textId="77777777" w:rsidR="001667CC" w:rsidRDefault="001667CC" w:rsidP="00DB6925">
      <w:pPr>
        <w:rPr>
          <w:rFonts w:ascii="Times New Roman" w:eastAsia="KaiTi" w:hAnsi="Times New Roman" w:cs="Times New Roman"/>
          <w:sz w:val="21"/>
          <w:szCs w:val="21"/>
        </w:rPr>
      </w:pPr>
      <w:r w:rsidRPr="001667CC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17E5DBCF" wp14:editId="682E6412">
            <wp:extent cx="5270500" cy="295338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14C3" w14:textId="77777777" w:rsidR="00AC456B" w:rsidRDefault="00AC456B" w:rsidP="00DB692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1</w:t>
      </w:r>
      <w:r>
        <w:rPr>
          <w:rFonts w:ascii="Times New Roman" w:eastAsia="KaiTi" w:hAnsi="Times New Roman" w:cs="Times New Roman" w:hint="eastAsia"/>
          <w:sz w:val="21"/>
          <w:szCs w:val="21"/>
        </w:rPr>
        <w:t>、是干什么用的？</w:t>
      </w:r>
    </w:p>
    <w:p w14:paraId="47AD4F8F" w14:textId="77777777" w:rsidR="00DB6925" w:rsidRDefault="00DB6925" w:rsidP="00053D46">
      <w:pPr>
        <w:outlineLvl w:val="0"/>
        <w:rPr>
          <w:rFonts w:ascii="Times New Roman" w:eastAsia="KaiTi" w:hAnsi="Times New Roman" w:cs="Times New Roman"/>
          <w:sz w:val="21"/>
          <w:szCs w:val="21"/>
        </w:rPr>
      </w:pPr>
      <w:r w:rsidRPr="00AC456B">
        <w:rPr>
          <w:rFonts w:ascii="Times New Roman" w:eastAsia="KaiTi" w:hAnsi="Times New Roman" w:cs="Times New Roman" w:hint="eastAsia"/>
          <w:b/>
          <w:color w:val="FF0000"/>
          <w:sz w:val="21"/>
          <w:szCs w:val="21"/>
          <w:u w:val="thick"/>
        </w:rPr>
        <w:t xml:space="preserve">Apriori </w:t>
      </w:r>
      <w:r w:rsidRPr="00AC456B">
        <w:rPr>
          <w:rFonts w:ascii="Times New Roman" w:eastAsia="KaiTi" w:hAnsi="Times New Roman" w:cs="Times New Roman" w:hint="eastAsia"/>
          <w:b/>
          <w:color w:val="FF0000"/>
          <w:sz w:val="21"/>
          <w:szCs w:val="21"/>
          <w:u w:val="thick"/>
        </w:rPr>
        <w:t>算法</w:t>
      </w:r>
      <w:r w:rsidR="00AC456B" w:rsidRPr="00AC456B">
        <w:rPr>
          <w:rFonts w:ascii="Times New Roman" w:eastAsia="KaiTi" w:hAnsi="Times New Roman" w:cs="Times New Roman" w:hint="eastAsia"/>
          <w:b/>
          <w:color w:val="FF0000"/>
          <w:sz w:val="21"/>
          <w:szCs w:val="21"/>
          <w:u w:val="thick"/>
        </w:rPr>
        <w:t>用于发现</w:t>
      </w:r>
      <w:r w:rsidRPr="00AC456B">
        <w:rPr>
          <w:rFonts w:ascii="Times New Roman" w:eastAsia="KaiTi" w:hAnsi="Times New Roman" w:cs="Times New Roman" w:hint="eastAsia"/>
          <w:b/>
          <w:color w:val="FF0000"/>
          <w:sz w:val="21"/>
          <w:szCs w:val="21"/>
          <w:u w:val="thick"/>
        </w:rPr>
        <w:t>“频繁项集”</w:t>
      </w:r>
      <w:r w:rsidR="00AC456B">
        <w:rPr>
          <w:rFonts w:ascii="Times New Roman" w:eastAsia="KaiTi" w:hAnsi="Times New Roman" w:cs="Times New Roman" w:hint="eastAsia"/>
          <w:sz w:val="21"/>
          <w:szCs w:val="21"/>
        </w:rPr>
        <w:t>以及物品之间的关联规则</w:t>
      </w:r>
      <w:r>
        <w:rPr>
          <w:rFonts w:ascii="Times New Roman" w:eastAsia="KaiTi" w:hAnsi="Times New Roman" w:cs="Times New Roman" w:hint="eastAsia"/>
          <w:sz w:val="21"/>
          <w:szCs w:val="21"/>
        </w:rPr>
        <w:t>。</w:t>
      </w:r>
    </w:p>
    <w:p w14:paraId="5ED20F2B" w14:textId="77777777" w:rsidR="00AC456B" w:rsidRDefault="00AC456B" w:rsidP="00DB692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2</w:t>
      </w:r>
      <w:r>
        <w:rPr>
          <w:rFonts w:ascii="Times New Roman" w:eastAsia="KaiTi" w:hAnsi="Times New Roman" w:cs="Times New Roman" w:hint="eastAsia"/>
          <w:sz w:val="21"/>
          <w:szCs w:val="21"/>
        </w:rPr>
        <w:t>、为什么要用</w:t>
      </w:r>
      <w:r>
        <w:rPr>
          <w:rFonts w:ascii="Times New Roman" w:eastAsia="KaiTi" w:hAnsi="Times New Roman" w:cs="Times New Roman" w:hint="eastAsia"/>
          <w:sz w:val="21"/>
          <w:szCs w:val="21"/>
        </w:rPr>
        <w:t xml:space="preserve"> Apriori </w:t>
      </w:r>
      <w:r>
        <w:rPr>
          <w:rFonts w:ascii="Times New Roman" w:eastAsia="KaiTi" w:hAnsi="Times New Roman" w:cs="Times New Roman" w:hint="eastAsia"/>
          <w:sz w:val="21"/>
          <w:szCs w:val="21"/>
        </w:rPr>
        <w:t>算法？</w:t>
      </w:r>
    </w:p>
    <w:p w14:paraId="3B9CC5E1" w14:textId="77777777" w:rsidR="00AC456B" w:rsidRDefault="00AC456B" w:rsidP="00DB692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对于包含</w:t>
      </w:r>
      <w:r>
        <w:rPr>
          <w:rFonts w:ascii="Times New Roman" w:eastAsia="KaiTi" w:hAnsi="Times New Roman" w:cs="Times New Roman" w:hint="eastAsia"/>
          <w:sz w:val="21"/>
          <w:szCs w:val="21"/>
        </w:rPr>
        <w:t xml:space="preserve"> N </w:t>
      </w:r>
      <w:r>
        <w:rPr>
          <w:rFonts w:ascii="Times New Roman" w:eastAsia="KaiTi" w:hAnsi="Times New Roman" w:cs="Times New Roman" w:hint="eastAsia"/>
          <w:sz w:val="21"/>
          <w:szCs w:val="21"/>
        </w:rPr>
        <w:t>种物品的数据集一共有</w:t>
      </w:r>
      <w:r>
        <w:rPr>
          <w:rFonts w:ascii="Times New Roman" w:eastAsia="KaiTi" w:hAnsi="Times New Roman" w:cs="Times New Roman" w:hint="eastAsia"/>
          <w:sz w:val="21"/>
          <w:szCs w:val="21"/>
        </w:rPr>
        <w:t xml:space="preserve"> 2</w:t>
      </w:r>
      <w:r w:rsidRPr="00AC456B">
        <w:rPr>
          <w:rFonts w:ascii="Times New Roman" w:eastAsia="KaiTi" w:hAnsi="Times New Roman" w:cs="Times New Roman" w:hint="eastAsia"/>
          <w:i/>
          <w:sz w:val="21"/>
          <w:szCs w:val="21"/>
          <w:vertAlign w:val="superscript"/>
        </w:rPr>
        <w:t>N</w:t>
      </w:r>
      <w:r>
        <w:rPr>
          <w:rFonts w:ascii="Times New Roman" w:eastAsia="KaiTi" w:hAnsi="Times New Roman" w:cs="Times New Roman" w:hint="eastAsia"/>
          <w:sz w:val="21"/>
          <w:szCs w:val="21"/>
        </w:rPr>
        <w:t xml:space="preserve">-1 </w:t>
      </w:r>
      <w:r>
        <w:rPr>
          <w:rFonts w:ascii="Times New Roman" w:eastAsia="KaiTi" w:hAnsi="Times New Roman" w:cs="Times New Roman" w:hint="eastAsia"/>
          <w:sz w:val="21"/>
          <w:szCs w:val="21"/>
        </w:rPr>
        <w:t>种项集组合，计算量大。</w:t>
      </w:r>
    </w:p>
    <w:p w14:paraId="086019BD" w14:textId="77777777" w:rsidR="00AC456B" w:rsidRDefault="00AC456B" w:rsidP="00DB6925">
      <w:pPr>
        <w:rPr>
          <w:rFonts w:ascii="Times New Roman" w:eastAsia="KaiTi" w:hAnsi="Times New Roman" w:cs="Times New Roman"/>
          <w:sz w:val="21"/>
          <w:szCs w:val="21"/>
        </w:rPr>
      </w:pPr>
      <w:r w:rsidRPr="00AC456B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56C1F881" wp14:editId="6A675144">
            <wp:extent cx="2336286" cy="173138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1802" cy="173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28B2" w14:textId="77777777" w:rsidR="00AC456B" w:rsidRDefault="00AC456B" w:rsidP="00DB692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3</w:t>
      </w:r>
      <w:r>
        <w:rPr>
          <w:rFonts w:ascii="Times New Roman" w:eastAsia="KaiTi" w:hAnsi="Times New Roman" w:cs="Times New Roman" w:hint="eastAsia"/>
          <w:sz w:val="21"/>
          <w:szCs w:val="21"/>
        </w:rPr>
        <w:t>、基于的假设</w:t>
      </w:r>
    </w:p>
    <w:p w14:paraId="3ECE27FB" w14:textId="77777777" w:rsidR="00AC456B" w:rsidRPr="00AC456B" w:rsidRDefault="00AC456B" w:rsidP="00DB6925">
      <w:pPr>
        <w:rPr>
          <w:rFonts w:ascii="Times New Roman" w:eastAsia="KaiTi" w:hAnsi="Times New Roman" w:cs="Times New Roman"/>
          <w:b/>
          <w:color w:val="FF0000"/>
          <w:sz w:val="21"/>
          <w:szCs w:val="21"/>
          <w:u w:val="thick"/>
        </w:rPr>
      </w:pPr>
      <w:r w:rsidRPr="00AC456B">
        <w:rPr>
          <w:rFonts w:ascii="Times New Roman" w:eastAsia="KaiTi" w:hAnsi="Times New Roman" w:cs="Times New Roman" w:hint="eastAsia"/>
          <w:b/>
          <w:color w:val="FF0000"/>
          <w:sz w:val="21"/>
          <w:szCs w:val="21"/>
          <w:u w:val="thick"/>
        </w:rPr>
        <w:t>如果某个项集是频繁的，那么它的所有子集也是频繁的。</w:t>
      </w:r>
    </w:p>
    <w:p w14:paraId="05E09091" w14:textId="77777777" w:rsidR="00AC456B" w:rsidRDefault="00AC456B" w:rsidP="00DB692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与之等价的说法：</w:t>
      </w:r>
      <w:r w:rsidRPr="00AC456B">
        <w:rPr>
          <w:rFonts w:ascii="Times New Roman" w:eastAsia="KaiTi" w:hAnsi="Times New Roman" w:cs="Times New Roman" w:hint="eastAsia"/>
          <w:b/>
          <w:color w:val="FF0000"/>
          <w:sz w:val="21"/>
          <w:szCs w:val="21"/>
          <w:u w:val="thick"/>
        </w:rPr>
        <w:t>如果某个项集是非频繁的，那么它的所有超集也是非频繁的。</w:t>
      </w:r>
    </w:p>
    <w:p w14:paraId="1316CFFD" w14:textId="77777777" w:rsidR="00AC456B" w:rsidRDefault="00AC456B" w:rsidP="00DB6925">
      <w:pPr>
        <w:rPr>
          <w:rFonts w:ascii="Times New Roman" w:eastAsia="KaiTi" w:hAnsi="Times New Roman" w:cs="Times New Roman"/>
          <w:sz w:val="21"/>
          <w:szCs w:val="21"/>
        </w:rPr>
      </w:pPr>
      <w:r w:rsidRPr="00AC456B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18A586D5" wp14:editId="213246CA">
            <wp:extent cx="2435945" cy="13474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1526" cy="135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D10F" w14:textId="77777777" w:rsidR="00AC456B" w:rsidRDefault="00AC456B" w:rsidP="00DB692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相当于给一棵树进行了剪枝操作。</w:t>
      </w:r>
    </w:p>
    <w:p w14:paraId="44A21679" w14:textId="77777777" w:rsidR="00AC456B" w:rsidRDefault="00AC456B" w:rsidP="00DB692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4</w:t>
      </w:r>
      <w:r>
        <w:rPr>
          <w:rFonts w:ascii="Times New Roman" w:eastAsia="KaiTi" w:hAnsi="Times New Roman" w:cs="Times New Roman" w:hint="eastAsia"/>
          <w:sz w:val="21"/>
          <w:szCs w:val="21"/>
        </w:rPr>
        <w:t>、输入参数：数据集</w:t>
      </w:r>
      <w:r w:rsidR="00D43224">
        <w:rPr>
          <w:rFonts w:ascii="Times New Roman" w:eastAsia="KaiTi" w:hAnsi="Times New Roman" w:cs="Times New Roman" w:hint="eastAsia"/>
          <w:sz w:val="21"/>
          <w:szCs w:val="21"/>
        </w:rPr>
        <w:t>和最小的支持度</w:t>
      </w:r>
      <w:r>
        <w:rPr>
          <w:rFonts w:ascii="Times New Roman" w:eastAsia="KaiTi" w:hAnsi="Times New Roman" w:cs="Times New Roman" w:hint="eastAsia"/>
          <w:sz w:val="21"/>
          <w:szCs w:val="21"/>
        </w:rPr>
        <w:t>。</w:t>
      </w:r>
    </w:p>
    <w:p w14:paraId="1944FAB3" w14:textId="77777777" w:rsidR="00AC456B" w:rsidRDefault="00AC456B" w:rsidP="00DB6925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5</w:t>
      </w:r>
      <w:r>
        <w:rPr>
          <w:rFonts w:ascii="Times New Roman" w:eastAsia="KaiTi" w:hAnsi="Times New Roman" w:cs="Times New Roman" w:hint="eastAsia"/>
          <w:sz w:val="21"/>
          <w:szCs w:val="21"/>
        </w:rPr>
        <w:t>、算法的基本思想</w:t>
      </w:r>
      <w:r w:rsidR="00D43224">
        <w:rPr>
          <w:rFonts w:ascii="Times New Roman" w:eastAsia="KaiTi" w:hAnsi="Times New Roman" w:cs="Times New Roman" w:hint="eastAsia"/>
          <w:sz w:val="21"/>
          <w:szCs w:val="21"/>
        </w:rPr>
        <w:t>以及优点缺点</w:t>
      </w:r>
    </w:p>
    <w:p w14:paraId="0652573C" w14:textId="77777777" w:rsidR="00AC456B" w:rsidRDefault="00AC456B" w:rsidP="00DB6925">
      <w:pPr>
        <w:rPr>
          <w:rFonts w:ascii="Times New Roman" w:eastAsia="KaiTi" w:hAnsi="Times New Roman" w:cs="Times New Roman"/>
          <w:sz w:val="21"/>
          <w:szCs w:val="21"/>
        </w:rPr>
      </w:pPr>
      <w:r w:rsidRPr="00AC456B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20D269B5" wp14:editId="432E12AE">
            <wp:extent cx="5270500" cy="9398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40BC" w14:textId="77777777" w:rsidR="002314C7" w:rsidRDefault="00D43224" w:rsidP="00DB6925">
      <w:pPr>
        <w:rPr>
          <w:rFonts w:ascii="Times New Roman" w:eastAsia="KaiTi" w:hAnsi="Times New Roman" w:cs="Times New Roman"/>
          <w:sz w:val="21"/>
          <w:szCs w:val="21"/>
        </w:rPr>
      </w:pPr>
      <w:r w:rsidRPr="00D43224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598F7374" wp14:editId="6F4D0599">
            <wp:extent cx="2564886" cy="789862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6984" cy="79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3F04" w14:textId="77777777" w:rsidR="00D43224" w:rsidRDefault="00D43224" w:rsidP="00D43224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优点：编码实现容易。</w:t>
      </w:r>
    </w:p>
    <w:p w14:paraId="112F6AAD" w14:textId="77777777" w:rsidR="00D43224" w:rsidRDefault="00D43224" w:rsidP="00D43224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缺点：在大数据集上可能较慢。</w:t>
      </w:r>
      <w:r w:rsidR="0062029B">
        <w:rPr>
          <w:rFonts w:ascii="Times New Roman" w:eastAsia="KaiTi" w:hAnsi="Times New Roman" w:cs="Times New Roman" w:hint="eastAsia"/>
          <w:sz w:val="21"/>
          <w:szCs w:val="21"/>
        </w:rPr>
        <w:t>（因为这个算法会重复扫描整个数据集）</w:t>
      </w:r>
    </w:p>
    <w:p w14:paraId="631C29BD" w14:textId="77777777" w:rsidR="00D43224" w:rsidRDefault="00D43224" w:rsidP="00D43224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6</w:t>
      </w:r>
      <w:r>
        <w:rPr>
          <w:rFonts w:ascii="Times New Roman" w:eastAsia="KaiTi" w:hAnsi="Times New Roman" w:cs="Times New Roman" w:hint="eastAsia"/>
          <w:sz w:val="21"/>
          <w:szCs w:val="21"/>
        </w:rPr>
        <w:t>、得到了频繁项集以后，如何计算关联规则</w:t>
      </w:r>
    </w:p>
    <w:p w14:paraId="4A7A2F05" w14:textId="77777777" w:rsidR="00D35A49" w:rsidRDefault="00D35A49" w:rsidP="00D43224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一条规则</w:t>
      </w:r>
      <w:r>
        <w:rPr>
          <w:rFonts w:ascii="Times New Roman" w:eastAsia="KaiTi" w:hAnsi="Times New Roman" w:cs="Times New Roman" w:hint="eastAsia"/>
          <w:sz w:val="21"/>
          <w:szCs w:val="21"/>
        </w:rPr>
        <w:t xml:space="preserve"> P</w:t>
      </w:r>
      <w:r>
        <w:rPr>
          <w:rFonts w:ascii="Times New Roman" w:eastAsia="KaiTi" w:hAnsi="Times New Roman" w:cs="Times New Roman" w:hint="eastAsia"/>
          <w:sz w:val="21"/>
          <w:szCs w:val="21"/>
        </w:rPr>
        <w:t>→</w:t>
      </w:r>
      <w:r>
        <w:rPr>
          <w:rFonts w:ascii="Times New Roman" w:eastAsia="KaiTi" w:hAnsi="Times New Roman" w:cs="Times New Roman" w:hint="eastAsia"/>
          <w:sz w:val="21"/>
          <w:szCs w:val="21"/>
        </w:rPr>
        <w:t xml:space="preserve">H </w:t>
      </w:r>
      <w:r>
        <w:rPr>
          <w:rFonts w:ascii="Times New Roman" w:eastAsia="KaiTi" w:hAnsi="Times New Roman" w:cs="Times New Roman" w:hint="eastAsia"/>
          <w:sz w:val="21"/>
          <w:szCs w:val="21"/>
        </w:rPr>
        <w:t>的可信度定义为：</w:t>
      </w:r>
      <w:r>
        <w:rPr>
          <w:rFonts w:ascii="Times New Roman" w:eastAsia="KaiTi" w:hAnsi="Times New Roman" w:cs="Times New Roman" w:hint="eastAsia"/>
          <w:sz w:val="21"/>
          <w:szCs w:val="21"/>
        </w:rPr>
        <w:t>support{P|H}/support{P}</w:t>
      </w:r>
      <w:r>
        <w:rPr>
          <w:rFonts w:ascii="Times New Roman" w:eastAsia="KaiTi" w:hAnsi="Times New Roman" w:cs="Times New Roman" w:hint="eastAsia"/>
          <w:sz w:val="21"/>
          <w:szCs w:val="21"/>
        </w:rPr>
        <w:t>，其中</w:t>
      </w:r>
      <w:r>
        <w:rPr>
          <w:rFonts w:ascii="Times New Roman" w:eastAsia="KaiTi" w:hAnsi="Times New Roman" w:cs="Times New Roman" w:hint="eastAsia"/>
          <w:sz w:val="21"/>
          <w:szCs w:val="21"/>
        </w:rPr>
        <w:t xml:space="preserve"> P|H </w:t>
      </w:r>
      <w:r>
        <w:rPr>
          <w:rFonts w:ascii="Times New Roman" w:eastAsia="KaiTi" w:hAnsi="Times New Roman" w:cs="Times New Roman" w:hint="eastAsia"/>
          <w:sz w:val="21"/>
          <w:szCs w:val="21"/>
        </w:rPr>
        <w:t>表示并，不是条件概率。</w:t>
      </w:r>
    </w:p>
    <w:p w14:paraId="4C6ABA38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3576C34C" w14:textId="77777777" w:rsidR="00D35A49" w:rsidRDefault="00D35A4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282F02FE" w14:textId="77777777" w:rsidR="00D35A49" w:rsidRDefault="00D35A49" w:rsidP="00D43224">
      <w:pPr>
        <w:rPr>
          <w:rFonts w:ascii="Times New Roman" w:eastAsia="KaiTi" w:hAnsi="Times New Roman" w:cs="Times New Roman"/>
          <w:sz w:val="21"/>
          <w:szCs w:val="21"/>
        </w:rPr>
      </w:pPr>
      <w:r w:rsidRPr="00D35A49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78DCC453" wp14:editId="4864AD32">
            <wp:extent cx="5270500" cy="239649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8F95" w14:textId="77777777" w:rsidR="00D35A49" w:rsidRDefault="00D35A49" w:rsidP="00D43224">
      <w:pPr>
        <w:rPr>
          <w:rFonts w:ascii="Times New Roman" w:eastAsia="KaiTi" w:hAnsi="Times New Roman" w:cs="Times New Roman"/>
          <w:sz w:val="21"/>
          <w:szCs w:val="21"/>
        </w:rPr>
      </w:pPr>
      <w:r w:rsidRPr="00D35A49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5955398B" wp14:editId="358D764B">
            <wp:extent cx="5270500" cy="930275"/>
            <wp:effectExtent l="0" t="0" r="1270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21A4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25667A9B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677A409B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580D7245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16E5937E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0057F4C3" w14:textId="77777777" w:rsidR="008B4039" w:rsidRDefault="008B4039" w:rsidP="00053D46">
      <w:pPr>
        <w:outlineLvl w:val="0"/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四、</w:t>
      </w:r>
      <w:r>
        <w:rPr>
          <w:rFonts w:ascii="Times New Roman" w:eastAsia="KaiTi" w:hAnsi="Times New Roman" w:cs="Times New Roman" w:hint="eastAsia"/>
          <w:sz w:val="21"/>
          <w:szCs w:val="21"/>
        </w:rPr>
        <w:t xml:space="preserve">FP-growth </w:t>
      </w:r>
      <w:r>
        <w:rPr>
          <w:rFonts w:ascii="Times New Roman" w:eastAsia="KaiTi" w:hAnsi="Times New Roman" w:cs="Times New Roman" w:hint="eastAsia"/>
          <w:sz w:val="21"/>
          <w:szCs w:val="21"/>
        </w:rPr>
        <w:t>高效发现频繁项集</w:t>
      </w:r>
    </w:p>
    <w:p w14:paraId="495581DB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70637E0E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33E7E2F6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61FAC537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6C6CC49E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23BFC1FC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0E819945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1CE1B2CD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199527EF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0A29BDEA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7E67756C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6210B202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3589E7A5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06887485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3BEAC20C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382314E3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34E509BA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51B3066D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5C0A65FA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15F7149E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42DEC159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76AC45E6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4A028F33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5F3C811A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  <w:r w:rsidRPr="008B4039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0EFFEB33" wp14:editId="0AEEAFBD">
            <wp:extent cx="5270500" cy="256857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KaiTi" w:hAnsi="Times New Roman" w:cs="Times New Roman" w:hint="eastAsia"/>
          <w:sz w:val="21"/>
          <w:szCs w:val="21"/>
        </w:rPr>
        <w:t>说明：</w:t>
      </w:r>
      <w:r>
        <w:rPr>
          <w:rFonts w:ascii="Times New Roman" w:eastAsia="KaiTi" w:hAnsi="Times New Roman" w:cs="Times New Roman" w:hint="eastAsia"/>
          <w:sz w:val="21"/>
          <w:szCs w:val="21"/>
        </w:rPr>
        <w:t>1</w:t>
      </w:r>
      <w:r>
        <w:rPr>
          <w:rFonts w:ascii="Times New Roman" w:eastAsia="KaiTi" w:hAnsi="Times New Roman" w:cs="Times New Roman" w:hint="eastAsia"/>
          <w:sz w:val="21"/>
          <w:szCs w:val="21"/>
        </w:rPr>
        <w:t>、我们设置一个频数的阈值，这里是</w:t>
      </w:r>
      <w:r>
        <w:rPr>
          <w:rFonts w:ascii="Times New Roman" w:eastAsia="KaiTi" w:hAnsi="Times New Roman" w:cs="Times New Roman" w:hint="eastAsia"/>
          <w:sz w:val="21"/>
          <w:szCs w:val="21"/>
        </w:rPr>
        <w:t xml:space="preserve"> 3 </w:t>
      </w:r>
      <w:r>
        <w:rPr>
          <w:rFonts w:ascii="Times New Roman" w:eastAsia="KaiTi" w:hAnsi="Times New Roman" w:cs="Times New Roman" w:hint="eastAsia"/>
          <w:sz w:val="21"/>
          <w:szCs w:val="21"/>
        </w:rPr>
        <w:t>，小于</w:t>
      </w:r>
      <w:r>
        <w:rPr>
          <w:rFonts w:ascii="Times New Roman" w:eastAsia="KaiTi" w:hAnsi="Times New Roman" w:cs="Times New Roman" w:hint="eastAsia"/>
          <w:sz w:val="21"/>
          <w:szCs w:val="21"/>
        </w:rPr>
        <w:t xml:space="preserve"> 3 </w:t>
      </w:r>
      <w:r>
        <w:rPr>
          <w:rFonts w:ascii="Times New Roman" w:eastAsia="KaiTi" w:hAnsi="Times New Roman" w:cs="Times New Roman" w:hint="eastAsia"/>
          <w:sz w:val="21"/>
          <w:szCs w:val="21"/>
        </w:rPr>
        <w:t>的记录统统被删除。</w:t>
      </w:r>
    </w:p>
    <w:p w14:paraId="2F3199AA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2</w:t>
      </w:r>
      <w:r>
        <w:rPr>
          <w:rFonts w:ascii="Times New Roman" w:eastAsia="KaiTi" w:hAnsi="Times New Roman" w:cs="Times New Roman" w:hint="eastAsia"/>
          <w:sz w:val="21"/>
          <w:szCs w:val="21"/>
        </w:rPr>
        <w:t>、然后按照频数降序排序。</w:t>
      </w:r>
    </w:p>
    <w:p w14:paraId="1CE0D2B8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  <w:r w:rsidRPr="008B4039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01D89F95" wp14:editId="6E6EDA43">
            <wp:extent cx="5270500" cy="200977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AD04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说明：根据记录依次建立一棵树。</w:t>
      </w:r>
    </w:p>
    <w:p w14:paraId="4CFA59EE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  <w:r w:rsidRPr="008B4039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2DB832F5" wp14:editId="0E8799BA">
            <wp:extent cx="5270500" cy="23856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D375" w14:textId="77777777" w:rsidR="008B4039" w:rsidRDefault="008B4039" w:rsidP="00D43224">
      <w:pPr>
        <w:rPr>
          <w:rFonts w:ascii="Times New Roman" w:eastAsia="KaiTi" w:hAnsi="Times New Roman" w:cs="Times New Roman"/>
          <w:sz w:val="21"/>
          <w:szCs w:val="21"/>
        </w:rPr>
      </w:pPr>
      <w:r>
        <w:rPr>
          <w:rFonts w:ascii="Times New Roman" w:eastAsia="KaiTi" w:hAnsi="Times New Roman" w:cs="Times New Roman" w:hint="eastAsia"/>
          <w:sz w:val="21"/>
          <w:szCs w:val="21"/>
        </w:rPr>
        <w:t>说明：理解这里前缀的意思。</w:t>
      </w:r>
    </w:p>
    <w:p w14:paraId="59B4FABB" w14:textId="77777777" w:rsidR="009943EE" w:rsidRDefault="009943EE" w:rsidP="00D43224">
      <w:pPr>
        <w:rPr>
          <w:rFonts w:ascii="Times New Roman" w:eastAsia="KaiTi" w:hAnsi="Times New Roman" w:cs="Times New Roman"/>
          <w:sz w:val="21"/>
          <w:szCs w:val="21"/>
        </w:rPr>
      </w:pPr>
      <w:r w:rsidRPr="009943EE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03213B4F" wp14:editId="2CECE4CC">
            <wp:extent cx="5270500" cy="302895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BFDD" w14:textId="77777777" w:rsidR="009943EE" w:rsidRDefault="009943EE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1DE4324A" w14:textId="77777777" w:rsidR="009943EE" w:rsidRDefault="009943EE" w:rsidP="00D43224">
      <w:pPr>
        <w:rPr>
          <w:rFonts w:ascii="Times New Roman" w:eastAsia="KaiTi" w:hAnsi="Times New Roman" w:cs="Times New Roman"/>
          <w:sz w:val="21"/>
          <w:szCs w:val="21"/>
        </w:rPr>
      </w:pPr>
      <w:r w:rsidRPr="009943EE">
        <w:rPr>
          <w:rFonts w:ascii="Times New Roman" w:eastAsia="KaiTi" w:hAnsi="Times New Roman" w:cs="Times New Roman"/>
          <w:noProof/>
          <w:sz w:val="21"/>
          <w:szCs w:val="21"/>
        </w:rPr>
        <w:drawing>
          <wp:inline distT="0" distB="0" distL="0" distR="0" wp14:anchorId="17122834" wp14:editId="2E9CFEF3">
            <wp:extent cx="5270500" cy="211518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12C7" w14:textId="77777777" w:rsidR="003717F3" w:rsidRDefault="003717F3" w:rsidP="00D43224">
      <w:pPr>
        <w:rPr>
          <w:rFonts w:ascii="Times New Roman" w:eastAsia="KaiTi" w:hAnsi="Times New Roman" w:cs="Times New Roman"/>
          <w:sz w:val="21"/>
          <w:szCs w:val="21"/>
        </w:rPr>
      </w:pPr>
    </w:p>
    <w:p w14:paraId="3E5F4A96" w14:textId="77777777" w:rsidR="003717F3" w:rsidRDefault="00054CDF" w:rsidP="00054CDF">
      <w:pPr>
        <w:rPr>
          <w:rFonts w:ascii="Times New Roman" w:eastAsia="KaiTi" w:hAnsi="Times New Roman" w:cs="Times New Roman"/>
          <w:sz w:val="21"/>
          <w:szCs w:val="21"/>
        </w:rPr>
      </w:pPr>
      <w:r w:rsidRPr="00054CDF">
        <w:rPr>
          <w:rFonts w:ascii="Times New Roman" w:eastAsia="KaiTi" w:hAnsi="Times New Roman" w:cs="Times New Roman"/>
          <w:sz w:val="21"/>
          <w:szCs w:val="21"/>
        </w:rPr>
        <w:t>https://gephi.org/</w:t>
      </w:r>
    </w:p>
    <w:p w14:paraId="68BD44B7" w14:textId="77777777" w:rsidR="00054CDF" w:rsidRPr="00F96885" w:rsidRDefault="00054CDF" w:rsidP="00054CDF">
      <w:pPr>
        <w:rPr>
          <w:rFonts w:ascii="Times New Roman" w:eastAsia="KaiTi" w:hAnsi="Times New Roman" w:cs="Times New Roman"/>
          <w:sz w:val="21"/>
          <w:szCs w:val="21"/>
        </w:rPr>
      </w:pPr>
      <w:r w:rsidRPr="00054CDF">
        <w:rPr>
          <w:rFonts w:ascii="Times New Roman" w:eastAsia="KaiTi" w:hAnsi="Times New Roman" w:cs="Times New Roman"/>
          <w:sz w:val="21"/>
          <w:szCs w:val="21"/>
        </w:rPr>
        <w:t>https://gephi.org/users/download/</w:t>
      </w:r>
    </w:p>
    <w:sectPr w:rsidR="00054CDF" w:rsidRPr="00F96885" w:rsidSect="00EB121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KaiT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2577C"/>
    <w:multiLevelType w:val="hybridMultilevel"/>
    <w:tmpl w:val="D3F4AE36"/>
    <w:lvl w:ilvl="0" w:tplc="ED00B536">
      <w:start w:val="1"/>
      <w:numFmt w:val="bullet"/>
      <w:pStyle w:val="a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5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885"/>
    <w:rsid w:val="00053D46"/>
    <w:rsid w:val="00054CDF"/>
    <w:rsid w:val="001667CC"/>
    <w:rsid w:val="002314C7"/>
    <w:rsid w:val="00262803"/>
    <w:rsid w:val="003717F3"/>
    <w:rsid w:val="0062029B"/>
    <w:rsid w:val="008B4039"/>
    <w:rsid w:val="009943EE"/>
    <w:rsid w:val="00AC456B"/>
    <w:rsid w:val="00B50F97"/>
    <w:rsid w:val="00BC7454"/>
    <w:rsid w:val="00D35A49"/>
    <w:rsid w:val="00D43224"/>
    <w:rsid w:val="00DB6925"/>
    <w:rsid w:val="00E81EB1"/>
    <w:rsid w:val="00E96685"/>
    <w:rsid w:val="00EB1218"/>
    <w:rsid w:val="00F962F5"/>
    <w:rsid w:val="00F9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A4D5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三级标题"/>
    <w:basedOn w:val="a0"/>
    <w:autoRedefine/>
    <w:qFormat/>
    <w:rsid w:val="00E81EB1"/>
    <w:pPr>
      <w:numPr>
        <w:numId w:val="2"/>
      </w:numPr>
      <w:spacing w:beforeLines="50" w:before="156" w:afterLines="50" w:after="156"/>
      <w:outlineLvl w:val="2"/>
    </w:pPr>
    <w:rPr>
      <w:rFonts w:eastAsia="楷体"/>
      <w:b/>
      <w:color w:val="C00000"/>
      <w:sz w:val="21"/>
      <w:szCs w:val="21"/>
    </w:rPr>
  </w:style>
  <w:style w:type="paragraph" w:styleId="a4">
    <w:name w:val="List Paragraph"/>
    <w:basedOn w:val="a0"/>
    <w:uiPriority w:val="34"/>
    <w:qFormat/>
    <w:rsid w:val="00E81EB1"/>
    <w:pPr>
      <w:ind w:firstLineChars="200" w:firstLine="420"/>
    </w:pPr>
  </w:style>
  <w:style w:type="paragraph" w:styleId="a5">
    <w:name w:val="Document Map"/>
    <w:basedOn w:val="a0"/>
    <w:link w:val="a6"/>
    <w:uiPriority w:val="99"/>
    <w:semiHidden/>
    <w:unhideWhenUsed/>
    <w:rsid w:val="00053D46"/>
    <w:rPr>
      <w:rFonts w:ascii="宋体" w:eastAsia="宋体"/>
    </w:rPr>
  </w:style>
  <w:style w:type="character" w:customStyle="1" w:styleId="a6">
    <w:name w:val="文档结构图字符"/>
    <w:basedOn w:val="a1"/>
    <w:link w:val="a5"/>
    <w:uiPriority w:val="99"/>
    <w:semiHidden/>
    <w:rsid w:val="00053D46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147</Words>
  <Characters>841</Characters>
  <Application>Microsoft Macintosh Word</Application>
  <DocSecurity>0</DocSecurity>
  <Lines>7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一、频繁项集和关联规则</vt:lpstr>
      <vt:lpstr>二、支持度（support）与置信度（confidence）</vt:lpstr>
      <vt:lpstr>三、Apriori 算法的基本原理</vt:lpstr>
      <vt:lpstr>Apriori 算法用于发现“频繁项集”以及物品之间的关联规则。</vt:lpstr>
      <vt:lpstr>四、FP-growth 高效发现频繁项集</vt:lpstr>
    </vt:vector>
  </TitlesOfParts>
  <LinksUpToDate>false</LinksUpToDate>
  <CharactersWithSpaces>987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李威</dc:creator>
  <cp:keywords/>
  <dc:description/>
  <cp:lastModifiedBy>李威</cp:lastModifiedBy>
  <cp:revision>1</cp:revision>
  <dcterms:created xsi:type="dcterms:W3CDTF">2018-08-10T05:39:00Z</dcterms:created>
  <dcterms:modified xsi:type="dcterms:W3CDTF">2018-10-27T07:45:00Z</dcterms:modified>
</cp:coreProperties>
</file>